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1439B" w:rsidRPr="00CA7051" w:rsidRDefault="00197215" w:rsidP="00B1439B">
      <w:pPr>
        <w:spacing w:before="60"/>
        <w:jc w:val="center"/>
        <w:rPr>
          <w:noProof/>
        </w:rPr>
      </w:pPr>
      <w:r>
        <w:rPr>
          <w:noProof/>
          <w:sz w:val="24"/>
          <w:lang w:bidi="ar-SA"/>
        </w:rPr>
        <w:drawing>
          <wp:inline distT="0" distB="0" distL="0" distR="0">
            <wp:extent cx="1757680" cy="1371600"/>
            <wp:effectExtent l="0" t="0" r="0" b="0"/>
            <wp:docPr id="1" name="Picture 3" descr="SAG_Color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G_ColorStack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CA" w:rsidRDefault="00637CCA" w:rsidP="00637CCA">
      <w:pPr>
        <w:pStyle w:val="Heading2"/>
        <w:rPr>
          <w:sz w:val="32"/>
        </w:rPr>
      </w:pPr>
    </w:p>
    <w:p w:rsidR="00637CCA" w:rsidRDefault="00637CCA" w:rsidP="00637CCA">
      <w:pPr>
        <w:pStyle w:val="Heading2"/>
        <w:rPr>
          <w:sz w:val="32"/>
        </w:rPr>
      </w:pPr>
    </w:p>
    <w:p w:rsidR="00637CCA" w:rsidRDefault="00637CCA" w:rsidP="00637CCA">
      <w:pPr>
        <w:pStyle w:val="Heading2"/>
        <w:rPr>
          <w:u w:val="single"/>
        </w:rPr>
      </w:pPr>
      <w:bookmarkStart w:id="0" w:name="_GoBack"/>
      <w:bookmarkEnd w:id="0"/>
      <w:r>
        <w:rPr>
          <w:sz w:val="32"/>
        </w:rPr>
        <w:t>SCREEN ACTORS GUILD AWARDS® CATEGORIES</w:t>
      </w:r>
    </w:p>
    <w:p w:rsidR="00637CCA" w:rsidRDefault="00637CCA" w:rsidP="00637CCA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</w:rPr>
      </w:pPr>
    </w:p>
    <w:p w:rsidR="00637CCA" w:rsidRDefault="00637CCA" w:rsidP="00637CCA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</w:rPr>
      </w:pPr>
    </w:p>
    <w:p w:rsidR="00637CCA" w:rsidRDefault="00637CCA" w:rsidP="00637CCA">
      <w:pPr>
        <w:spacing w:line="360" w:lineRule="auto"/>
        <w:ind w:left="720" w:firstLine="360"/>
      </w:pPr>
      <w:r>
        <w:rPr>
          <w:u w:val="single"/>
        </w:rPr>
        <w:t>Theatrical Motion Pictures</w:t>
      </w:r>
      <w:r>
        <w:t xml:space="preserve"> 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Male Actor in a Leading Role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Female Actor in a Leading Role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Male Actor in a Supporting Role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Female Actor in a Supporting Role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the Cast of a Motion Picture</w:t>
      </w:r>
    </w:p>
    <w:p w:rsidR="00637CCA" w:rsidRDefault="00637CCA" w:rsidP="00637CCA">
      <w:pPr>
        <w:spacing w:line="360" w:lineRule="auto"/>
        <w:ind w:left="720" w:firstLine="720"/>
        <w:jc w:val="both"/>
      </w:pPr>
    </w:p>
    <w:p w:rsidR="00637CCA" w:rsidRDefault="00637CCA" w:rsidP="00637CCA">
      <w:pPr>
        <w:spacing w:line="360" w:lineRule="auto"/>
        <w:ind w:left="720" w:firstLine="360"/>
      </w:pPr>
      <w:r>
        <w:rPr>
          <w:u w:val="single"/>
        </w:rPr>
        <w:t>Primetime Television Programs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Male Actor in a Television Movie or Miniseries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Female Actor in a Television Movie or Miniseries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Male Actor in a Drama Series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Female Actor in a Drama Series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Male Actor in a Comedy Series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 Female Actor in a Comedy Series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Performance by an Ensemble in a Drama Series</w:t>
      </w:r>
    </w:p>
    <w:p w:rsidR="00637CCA" w:rsidRDefault="00637CCA" w:rsidP="00637CCA">
      <w:pPr>
        <w:ind w:left="720" w:firstLine="720"/>
      </w:pPr>
      <w:r>
        <w:t>Outstanding Performance by an Ensemble in a Comedy Series</w:t>
      </w:r>
    </w:p>
    <w:p w:rsidR="00637CCA" w:rsidRDefault="00637CCA" w:rsidP="00637CCA">
      <w:pPr>
        <w:spacing w:line="120" w:lineRule="auto"/>
        <w:ind w:left="720" w:firstLine="720"/>
      </w:pPr>
    </w:p>
    <w:p w:rsidR="00637CCA" w:rsidRDefault="00637CCA" w:rsidP="00637CCA">
      <w:pPr>
        <w:ind w:left="720" w:firstLine="720"/>
      </w:pPr>
    </w:p>
    <w:p w:rsidR="00637CCA" w:rsidRDefault="00637CCA" w:rsidP="00637CCA">
      <w:pPr>
        <w:ind w:left="720" w:firstLine="720"/>
      </w:pPr>
    </w:p>
    <w:p w:rsidR="00637CCA" w:rsidRDefault="00637CCA" w:rsidP="00637CCA">
      <w:pPr>
        <w:spacing w:line="360" w:lineRule="auto"/>
        <w:ind w:left="1080"/>
        <w:rPr>
          <w:u w:val="single"/>
        </w:rPr>
      </w:pPr>
      <w:r>
        <w:rPr>
          <w:u w:val="single"/>
        </w:rPr>
        <w:t xml:space="preserve">Stunt Ensemble Honors 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Action Performance by a Stunt Ensemble in a Motion Picture</w:t>
      </w:r>
    </w:p>
    <w:p w:rsidR="00637CCA" w:rsidRDefault="00637CCA" w:rsidP="00637CCA">
      <w:pPr>
        <w:spacing w:line="360" w:lineRule="auto"/>
        <w:ind w:left="720" w:firstLine="720"/>
        <w:jc w:val="both"/>
      </w:pPr>
      <w:r>
        <w:t>Outstanding Action Performance by a Stunt Ensemble in a Television Series</w:t>
      </w:r>
    </w:p>
    <w:p w:rsidR="00637CCA" w:rsidRDefault="00637CCA" w:rsidP="00637CCA">
      <w:pPr>
        <w:spacing w:line="360" w:lineRule="auto"/>
        <w:ind w:left="1080"/>
        <w:rPr>
          <w:i/>
          <w:color w:val="000000"/>
        </w:rPr>
      </w:pPr>
      <w:r>
        <w:rPr>
          <w:i/>
          <w:color w:val="000000"/>
        </w:rPr>
        <w:t xml:space="preserve">Stunt ensemble recipients will be announced from the SAG Awards® red carpet on Sunday, Jan. 29 </w:t>
      </w:r>
    </w:p>
    <w:p w:rsidR="00637CCA" w:rsidRDefault="00637CCA" w:rsidP="00637CCA">
      <w:pPr>
        <w:spacing w:line="360" w:lineRule="auto"/>
        <w:ind w:left="1080"/>
        <w:rPr>
          <w:i/>
          <w:u w:val="single"/>
        </w:rPr>
      </w:pPr>
      <w:r>
        <w:rPr>
          <w:i/>
          <w:color w:val="000000"/>
        </w:rPr>
        <w:t>during the live SAG Awards pre-show webcasts on TNT.tv and TBS.com, which begin at 6 p.m. (ET)/3 p.m. (PT).</w:t>
      </w:r>
    </w:p>
    <w:p w:rsidR="00B1439B" w:rsidRPr="00CA7051" w:rsidRDefault="00B1439B" w:rsidP="00B1439B">
      <w:pPr>
        <w:jc w:val="both"/>
        <w:rPr>
          <w:color w:val="000000"/>
          <w:sz w:val="24"/>
        </w:rPr>
      </w:pPr>
    </w:p>
    <w:p w:rsidR="00B1439B" w:rsidRDefault="00B1439B" w:rsidP="00B1439B">
      <w:pPr>
        <w:pStyle w:val="Heading1"/>
        <w:tabs>
          <w:tab w:val="left" w:pos="3780"/>
        </w:tabs>
        <w:spacing w:after="20"/>
        <w:rPr>
          <w:sz w:val="24"/>
        </w:rPr>
      </w:pPr>
    </w:p>
    <w:p w:rsidR="00637CCA" w:rsidRDefault="00637CCA" w:rsidP="00637CCA"/>
    <w:p w:rsidR="00637CCA" w:rsidRDefault="00637CCA" w:rsidP="00637CCA"/>
    <w:p w:rsidR="00637CCA" w:rsidRPr="00637CCA" w:rsidRDefault="00637CCA" w:rsidP="00637CCA"/>
    <w:p w:rsidR="00B1439B" w:rsidRPr="00B1439B" w:rsidRDefault="00B1439B" w:rsidP="00B1439B">
      <w:pPr>
        <w:jc w:val="center"/>
        <w:rPr>
          <w:color w:val="000000"/>
          <w:sz w:val="24"/>
        </w:rPr>
      </w:pPr>
    </w:p>
    <w:sectPr w:rsidR="00B1439B" w:rsidRPr="00B1439B" w:rsidSect="00637CCA">
      <w:headerReference w:type="default" r:id="rId8"/>
      <w:headerReference w:type="first" r:id="rId9"/>
      <w:footerReference w:type="first" r:id="rId10"/>
      <w:type w:val="continuous"/>
      <w:pgSz w:w="12240" w:h="15840" w:code="1"/>
      <w:pgMar w:top="432" w:right="1080" w:bottom="432" w:left="1080" w:header="0" w:footer="0" w:gutter="0"/>
      <w:titlePg/>
      <w:docGrid w:linePitch="360"/>
      <w:printerSettings r:id="rId1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37CCA" w:rsidRDefault="00637CCA">
      <w:r>
        <w:separator/>
      </w:r>
    </w:p>
  </w:endnote>
  <w:endnote w:type="continuationSeparator" w:id="1">
    <w:p w:rsidR="00637CCA" w:rsidRDefault="00637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1439B" w:rsidRDefault="00B1439B" w:rsidP="00B1439B">
    <w:pPr>
      <w:pStyle w:val="Footer"/>
      <w:jc w:val="cen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37CCA" w:rsidRDefault="00637CCA">
      <w:r>
        <w:separator/>
      </w:r>
    </w:p>
  </w:footnote>
  <w:footnote w:type="continuationSeparator" w:id="1">
    <w:p w:rsidR="00637CCA" w:rsidRDefault="00637CC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1439B" w:rsidRPr="00D36E85" w:rsidRDefault="00B1439B" w:rsidP="00B1439B">
    <w:pPr>
      <w:pStyle w:val="Header"/>
      <w:tabs>
        <w:tab w:val="clear" w:pos="4320"/>
        <w:tab w:val="clear" w:pos="8640"/>
      </w:tabs>
      <w:rPr>
        <w:b/>
        <w:sz w:val="18"/>
      </w:rPr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7CCA" w:rsidRDefault="00637CCA">
    <w:pPr>
      <w:pStyle w:val="Header"/>
    </w:pPr>
  </w:p>
  <w:p w:rsidR="00637CCA" w:rsidRDefault="00637CCA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D2369B"/>
    <w:multiLevelType w:val="multilevel"/>
    <w:tmpl w:val="7FD8F380"/>
    <w:lvl w:ilvl="0">
      <w:start w:val="1"/>
      <w:numFmt w:val="bullet"/>
      <w:lvlText w:val="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position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D51F65"/>
    <w:multiLevelType w:val="hybridMultilevel"/>
    <w:tmpl w:val="402E8F54"/>
    <w:lvl w:ilvl="0" w:tplc="97A288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position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BEC564E"/>
    <w:multiLevelType w:val="hybridMultilevel"/>
    <w:tmpl w:val="7FD8F380"/>
    <w:lvl w:ilvl="0" w:tplc="3ECC7792">
      <w:start w:val="1"/>
      <w:numFmt w:val="bullet"/>
      <w:lvlText w:val="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attachedTemplate r:id="rId1"/>
  <w:stylePaneFormatFilter w:val="3701"/>
  <w:doNotTrackMoves/>
  <w:defaultTabStop w:val="720"/>
  <w:doNotHyphenateCaps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7CCA"/>
    <w:rsid w:val="000F09E3"/>
    <w:rsid w:val="00197215"/>
    <w:rsid w:val="00637CCA"/>
    <w:rsid w:val="00825650"/>
    <w:rsid w:val="009A70D3"/>
    <w:rsid w:val="00B1439B"/>
    <w:rsid w:val="00B212CB"/>
    <w:rsid w:val="00C23BC4"/>
    <w:rsid w:val="00C80C74"/>
    <w:rsid w:val="00E24F10"/>
    <w:rsid w:val="00EA080D"/>
  </w:rsids>
  <m:mathPr>
    <m:mathFont m:val="Book Antiq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AF"/>
    <w:rPr>
      <w:rFonts w:ascii="Arial" w:hAnsi="Arial"/>
      <w:lang w:bidi="en-US"/>
    </w:rPr>
  </w:style>
  <w:style w:type="paragraph" w:styleId="Heading1">
    <w:name w:val="heading 1"/>
    <w:basedOn w:val="Normal"/>
    <w:next w:val="Normal"/>
    <w:qFormat/>
    <w:rsid w:val="005646AF"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5646A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646AF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rsid w:val="004B479F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4B479F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4B479F"/>
    <w:rPr>
      <w:rFonts w:ascii="Calibri" w:hAnsi="Calibri" w:cs="Times New Roman"/>
      <w:b/>
      <w:bCs/>
      <w:sz w:val="26"/>
    </w:rPr>
  </w:style>
  <w:style w:type="paragraph" w:styleId="Header">
    <w:name w:val="header"/>
    <w:basedOn w:val="Normal"/>
    <w:rsid w:val="005646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4B479F"/>
    <w:rPr>
      <w:rFonts w:ascii="Arial" w:hAnsi="Arial" w:cs="Times New Roman"/>
    </w:rPr>
  </w:style>
  <w:style w:type="paragraph" w:styleId="Footer">
    <w:name w:val="footer"/>
    <w:basedOn w:val="Normal"/>
    <w:semiHidden/>
    <w:rsid w:val="005646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4B479F"/>
    <w:rPr>
      <w:rFonts w:ascii="Arial" w:hAnsi="Arial" w:cs="Times New Roman"/>
    </w:rPr>
  </w:style>
  <w:style w:type="character" w:styleId="Hyperlink">
    <w:name w:val="Hyperlink"/>
    <w:basedOn w:val="DefaultParagraphFont"/>
    <w:rsid w:val="005646A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5646AF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5646AF"/>
    <w:pPr>
      <w:spacing w:before="100" w:after="100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5646AF"/>
    <w:pPr>
      <w:spacing w:line="360" w:lineRule="auto"/>
      <w:ind w:right="-648"/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semiHidden/>
    <w:rsid w:val="004B479F"/>
    <w:rPr>
      <w:rFonts w:ascii="Arial" w:hAnsi="Arial" w:cs="Times New Roman"/>
    </w:rPr>
  </w:style>
  <w:style w:type="character" w:styleId="PageNumber">
    <w:name w:val="page number"/>
    <w:basedOn w:val="DefaultParagraphFont"/>
    <w:rsid w:val="005646AF"/>
    <w:rPr>
      <w:rFonts w:cs="Times New Roman"/>
    </w:rPr>
  </w:style>
  <w:style w:type="paragraph" w:styleId="BalloonText">
    <w:name w:val="Balloon Text"/>
    <w:basedOn w:val="Normal"/>
    <w:semiHidden/>
    <w:rsid w:val="005646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semiHidden/>
    <w:rsid w:val="004B479F"/>
    <w:rPr>
      <w:rFonts w:ascii="Lucida Grande" w:hAnsi="Lucida Grande" w:cs="Times New Roman"/>
      <w:sz w:val="18"/>
    </w:rPr>
  </w:style>
  <w:style w:type="paragraph" w:styleId="BodyTextIndent3">
    <w:name w:val="Body Text Indent 3"/>
    <w:basedOn w:val="Normal"/>
    <w:rsid w:val="005646AF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semiHidden/>
    <w:rsid w:val="004B479F"/>
    <w:rPr>
      <w:rFonts w:ascii="Arial" w:hAnsi="Arial" w:cs="Times New Roman"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AF"/>
    <w:rPr>
      <w:rFonts w:ascii="Arial" w:hAnsi="Arial"/>
      <w:lang w:bidi="en-US"/>
    </w:rPr>
  </w:style>
  <w:style w:type="paragraph" w:styleId="Heading1">
    <w:name w:val="heading 1"/>
    <w:basedOn w:val="Normal"/>
    <w:next w:val="Normal"/>
    <w:qFormat/>
    <w:rsid w:val="005646AF"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5646A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646AF"/>
    <w:pPr>
      <w:keepNext/>
      <w:spacing w:line="360" w:lineRule="auto"/>
      <w:jc w:val="center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4B479F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semiHidden/>
    <w:rsid w:val="004B479F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semiHidden/>
    <w:rsid w:val="004B479F"/>
    <w:rPr>
      <w:rFonts w:ascii="Calibri" w:hAnsi="Calibri" w:cs="Times New Roman"/>
      <w:b/>
      <w:bCs/>
      <w:sz w:val="26"/>
    </w:rPr>
  </w:style>
  <w:style w:type="paragraph" w:styleId="Header">
    <w:name w:val="header"/>
    <w:basedOn w:val="Normal"/>
    <w:rsid w:val="005646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sid w:val="004B479F"/>
    <w:rPr>
      <w:rFonts w:ascii="Arial" w:hAnsi="Arial" w:cs="Times New Roman"/>
    </w:rPr>
  </w:style>
  <w:style w:type="paragraph" w:styleId="Footer">
    <w:name w:val="footer"/>
    <w:basedOn w:val="Normal"/>
    <w:semiHidden/>
    <w:rsid w:val="005646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sid w:val="004B479F"/>
    <w:rPr>
      <w:rFonts w:ascii="Arial" w:hAnsi="Arial" w:cs="Times New Roman"/>
    </w:rPr>
  </w:style>
  <w:style w:type="character" w:styleId="Hyperlink">
    <w:name w:val="Hyperlink"/>
    <w:basedOn w:val="DefaultParagraphFont"/>
    <w:rsid w:val="005646A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5646AF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5646AF"/>
    <w:pPr>
      <w:spacing w:before="100" w:after="100"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5646AF"/>
    <w:pPr>
      <w:spacing w:line="360" w:lineRule="auto"/>
      <w:ind w:right="-648"/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semiHidden/>
    <w:rsid w:val="004B479F"/>
    <w:rPr>
      <w:rFonts w:ascii="Arial" w:hAnsi="Arial" w:cs="Times New Roman"/>
    </w:rPr>
  </w:style>
  <w:style w:type="character" w:styleId="PageNumber">
    <w:name w:val="page number"/>
    <w:basedOn w:val="DefaultParagraphFont"/>
    <w:rsid w:val="005646AF"/>
    <w:rPr>
      <w:rFonts w:cs="Times New Roman"/>
    </w:rPr>
  </w:style>
  <w:style w:type="paragraph" w:styleId="BalloonText">
    <w:name w:val="Balloon Text"/>
    <w:basedOn w:val="Normal"/>
    <w:semiHidden/>
    <w:rsid w:val="005646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semiHidden/>
    <w:rsid w:val="004B479F"/>
    <w:rPr>
      <w:rFonts w:ascii="Lucida Grande" w:hAnsi="Lucida Grande" w:cs="Times New Roman"/>
      <w:sz w:val="18"/>
    </w:rPr>
  </w:style>
  <w:style w:type="paragraph" w:styleId="BodyTextIndent3">
    <w:name w:val="Body Text Indent 3"/>
    <w:basedOn w:val="Normal"/>
    <w:rsid w:val="005646AF"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semiHidden/>
    <w:rsid w:val="004B479F"/>
    <w:rPr>
      <w:rFonts w:ascii="Arial" w:hAnsi="Arial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microsoft.com/office/2007/relationships/stylesWithEffects" Target="stylesWithEffects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11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9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osalindjarrett:Library:Application%20Support:Microsoft:Office:User%20Templates:My%20Templates:1401%2018th%20SAG%20TNT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1401 18th SAG TNT format.dotx</Template>
  <TotalTime>1</TotalTime>
  <Pages>1</Pages>
  <Words>186</Words>
  <Characters>1063</Characters>
  <Application>Microsoft Word 12.0.0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HEADLINE</vt:lpstr>
      <vt:lpstr/>
      <vt:lpstr/>
      <vt:lpstr>Jeff Margolis Productions in association with Screen Actors Guild Awards®, LLC</vt:lpstr>
    </vt:vector>
  </TitlesOfParts>
  <Company>Turner</Company>
  <LinksUpToDate>false</LinksUpToDate>
  <CharactersWithSpaces>1305</CharactersWithSpaces>
  <SharedDoc>false</SharedDoc>
  <HLinks>
    <vt:vector size="48" baseType="variant">
      <vt:variant>
        <vt:i4>262236</vt:i4>
      </vt:variant>
      <vt:variant>
        <vt:i4>21</vt:i4>
      </vt:variant>
      <vt:variant>
        <vt:i4>0</vt:i4>
      </vt:variant>
      <vt:variant>
        <vt:i4>5</vt:i4>
      </vt:variant>
      <vt:variant>
        <vt:lpwstr>http://twitter.com/SAGawards</vt:lpwstr>
      </vt:variant>
      <vt:variant>
        <vt:lpwstr/>
      </vt:variant>
      <vt:variant>
        <vt:i4>3276884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http://www.facebook.com/sagawardsofficialpage</vt:lpwstr>
      </vt:variant>
      <vt:variant>
        <vt:lpwstr/>
      </vt:variant>
      <vt:variant>
        <vt:i4>2490433</vt:i4>
      </vt:variant>
      <vt:variant>
        <vt:i4>15</vt:i4>
      </vt:variant>
      <vt:variant>
        <vt:i4>0</vt:i4>
      </vt:variant>
      <vt:variant>
        <vt:i4>5</vt:i4>
      </vt:variant>
      <vt:variant>
        <vt:lpwstr>http://www.sagawards.org/</vt:lpwstr>
      </vt:variant>
      <vt:variant>
        <vt:lpwstr/>
      </vt:variant>
      <vt:variant>
        <vt:i4>2359407</vt:i4>
      </vt:variant>
      <vt:variant>
        <vt:i4>12</vt:i4>
      </vt:variant>
      <vt:variant>
        <vt:i4>0</vt:i4>
      </vt:variant>
      <vt:variant>
        <vt:i4>5</vt:i4>
      </vt:variant>
      <vt:variant>
        <vt:lpwstr>mailto:awardspr@sagawards.org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http://www.sagawards.org/media-pr/media-and-publicists-only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http://www.ema-online.org/</vt:lpwstr>
      </vt:variant>
      <vt:variant>
        <vt:lpwstr/>
      </vt:variant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>http://www.sagawards.org</vt:lpwstr>
      </vt:variant>
      <vt:variant>
        <vt:lpwstr/>
      </vt:variant>
      <vt:variant>
        <vt:i4>5636146</vt:i4>
      </vt:variant>
      <vt:variant>
        <vt:i4>0</vt:i4>
      </vt:variant>
      <vt:variant>
        <vt:i4>0</vt:i4>
      </vt:variant>
      <vt:variant>
        <vt:i4>5</vt:i4>
      </vt:variant>
      <vt:variant>
        <vt:lpwstr>http://www.jeffmargolisproductions.com/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subject/>
  <dc:creator>Rosalind Jarrett</dc:creator>
  <cp:keywords/>
  <cp:lastModifiedBy>Jenny Wise</cp:lastModifiedBy>
  <cp:revision>2</cp:revision>
  <dcterms:created xsi:type="dcterms:W3CDTF">2011-12-12T22:06:00Z</dcterms:created>
  <dcterms:modified xsi:type="dcterms:W3CDTF">2011-12-12T22:06:00Z</dcterms:modified>
</cp:coreProperties>
</file>